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850" w:rsidRPr="008E0850" w:rsidRDefault="008E0850" w:rsidP="008E0850">
      <w:pPr>
        <w:shd w:val="clear" w:color="auto" w:fill="FFFFFF"/>
        <w:spacing w:after="0" w:line="240" w:lineRule="auto"/>
        <w:jc w:val="center"/>
        <w:rPr>
          <w:rFonts w:ascii="Arial" w:eastAsia="Times New Roman" w:hAnsi="Arial" w:cs="Arial"/>
          <w:b/>
          <w:bCs/>
          <w:color w:val="000000"/>
          <w:sz w:val="23"/>
          <w:szCs w:val="23"/>
          <w:lang w:eastAsia="fr-FR"/>
        </w:rPr>
      </w:pPr>
      <w:bookmarkStart w:id="0" w:name="_GoBack"/>
      <w:r w:rsidRPr="008E0850">
        <w:rPr>
          <w:rFonts w:ascii="Arial" w:eastAsia="Times New Roman" w:hAnsi="Arial" w:cs="Arial"/>
          <w:b/>
          <w:bCs/>
          <w:color w:val="000000"/>
          <w:sz w:val="23"/>
          <w:szCs w:val="23"/>
          <w:lang w:eastAsia="fr-FR"/>
        </w:rPr>
        <w:t>Article D612-34</w:t>
      </w:r>
    </w:p>
    <w:bookmarkEnd w:id="0"/>
    <w:p w:rsidR="008E0850" w:rsidRPr="008E0850" w:rsidRDefault="008E0850" w:rsidP="008E0850">
      <w:pPr>
        <w:numPr>
          <w:ilvl w:val="0"/>
          <w:numId w:val="1"/>
        </w:numPr>
        <w:shd w:val="clear" w:color="auto" w:fill="FFFFFF"/>
        <w:spacing w:before="100" w:beforeAutospacing="1" w:after="100" w:afterAutospacing="1" w:line="240" w:lineRule="auto"/>
        <w:ind w:left="180"/>
        <w:jc w:val="center"/>
        <w:rPr>
          <w:rFonts w:ascii="Arial" w:eastAsia="Times New Roman" w:hAnsi="Arial" w:cs="Arial"/>
          <w:color w:val="000000"/>
          <w:sz w:val="19"/>
          <w:szCs w:val="19"/>
          <w:lang w:eastAsia="fr-FR"/>
        </w:rPr>
      </w:pPr>
      <w:r w:rsidRPr="008E0850">
        <w:rPr>
          <w:rFonts w:ascii="Arial" w:eastAsia="Times New Roman" w:hAnsi="Arial" w:cs="Arial"/>
          <w:color w:val="000000"/>
          <w:sz w:val="19"/>
          <w:szCs w:val="19"/>
          <w:lang w:eastAsia="fr-FR"/>
        </w:rPr>
        <w:t>Modifié par </w:t>
      </w:r>
      <w:hyperlink r:id="rId5" w:anchor="LEGIARTI000037999747" w:history="1">
        <w:r w:rsidRPr="008E0850">
          <w:rPr>
            <w:rFonts w:ascii="Arial" w:eastAsia="Times New Roman" w:hAnsi="Arial" w:cs="Arial"/>
            <w:color w:val="336699"/>
            <w:sz w:val="19"/>
            <w:szCs w:val="19"/>
            <w:u w:val="single"/>
            <w:lang w:eastAsia="fr-FR"/>
          </w:rPr>
          <w:t>Décret n°2018-1360 du 28 décembre 2018 - art. 2</w:t>
        </w:r>
      </w:hyperlink>
    </w:p>
    <w:p w:rsidR="008E0850" w:rsidRPr="008E0850" w:rsidRDefault="008E0850" w:rsidP="008E0850">
      <w:pPr>
        <w:shd w:val="clear" w:color="auto" w:fill="FFFFFF"/>
        <w:spacing w:before="180" w:after="180" w:line="240" w:lineRule="auto"/>
        <w:rPr>
          <w:rFonts w:ascii="Arial" w:eastAsia="Times New Roman" w:hAnsi="Arial" w:cs="Arial"/>
          <w:color w:val="000000"/>
          <w:sz w:val="19"/>
          <w:szCs w:val="19"/>
          <w:lang w:eastAsia="fr-FR"/>
        </w:rPr>
      </w:pPr>
      <w:r w:rsidRPr="008E0850">
        <w:rPr>
          <w:rFonts w:ascii="Arial" w:eastAsia="Times New Roman" w:hAnsi="Arial" w:cs="Arial"/>
          <w:color w:val="000000"/>
          <w:sz w:val="19"/>
          <w:szCs w:val="19"/>
          <w:lang w:eastAsia="fr-FR"/>
        </w:rPr>
        <w:t>Le grade de master est conféré de plein droit aux titulaires :</w:t>
      </w:r>
    </w:p>
    <w:p w:rsidR="008E0850" w:rsidRPr="008E0850" w:rsidRDefault="008E0850" w:rsidP="008E0850">
      <w:pPr>
        <w:shd w:val="clear" w:color="auto" w:fill="FFFFFF"/>
        <w:spacing w:before="180" w:after="180" w:line="240" w:lineRule="auto"/>
        <w:rPr>
          <w:rFonts w:ascii="Arial" w:eastAsia="Times New Roman" w:hAnsi="Arial" w:cs="Arial"/>
          <w:color w:val="000000"/>
          <w:sz w:val="19"/>
          <w:szCs w:val="19"/>
          <w:lang w:eastAsia="fr-FR"/>
        </w:rPr>
      </w:pPr>
      <w:r w:rsidRPr="008E0850">
        <w:rPr>
          <w:rFonts w:ascii="Arial" w:eastAsia="Times New Roman" w:hAnsi="Arial" w:cs="Arial"/>
          <w:color w:val="000000"/>
          <w:sz w:val="19"/>
          <w:szCs w:val="19"/>
          <w:lang w:eastAsia="fr-FR"/>
        </w:rPr>
        <w:t>1° D'un diplôme de master ;</w:t>
      </w:r>
    </w:p>
    <w:p w:rsidR="008E0850" w:rsidRPr="008E0850" w:rsidRDefault="008E0850" w:rsidP="008E0850">
      <w:pPr>
        <w:shd w:val="clear" w:color="auto" w:fill="FFFFFF"/>
        <w:spacing w:before="180" w:after="180" w:line="240" w:lineRule="auto"/>
        <w:rPr>
          <w:rFonts w:ascii="Arial" w:eastAsia="Times New Roman" w:hAnsi="Arial" w:cs="Arial"/>
          <w:color w:val="000000"/>
          <w:sz w:val="19"/>
          <w:szCs w:val="19"/>
          <w:lang w:eastAsia="fr-FR"/>
        </w:rPr>
      </w:pPr>
      <w:r w:rsidRPr="008E0850">
        <w:rPr>
          <w:rFonts w:ascii="Arial" w:eastAsia="Times New Roman" w:hAnsi="Arial" w:cs="Arial"/>
          <w:color w:val="000000"/>
          <w:sz w:val="19"/>
          <w:szCs w:val="19"/>
          <w:lang w:eastAsia="fr-FR"/>
        </w:rPr>
        <w:t>2° D'un diplôme d'études approfondies ou d'un diplôme d'études supérieures spécialisées ;</w:t>
      </w:r>
    </w:p>
    <w:p w:rsidR="008E0850" w:rsidRPr="008E0850" w:rsidRDefault="008E0850" w:rsidP="008E0850">
      <w:pPr>
        <w:shd w:val="clear" w:color="auto" w:fill="FFFFFF"/>
        <w:spacing w:before="180" w:after="180" w:line="240" w:lineRule="auto"/>
        <w:rPr>
          <w:rFonts w:ascii="Arial" w:eastAsia="Times New Roman" w:hAnsi="Arial" w:cs="Arial"/>
          <w:color w:val="000000"/>
          <w:sz w:val="19"/>
          <w:szCs w:val="19"/>
          <w:lang w:eastAsia="fr-FR"/>
        </w:rPr>
      </w:pPr>
      <w:r w:rsidRPr="008E0850">
        <w:rPr>
          <w:rFonts w:ascii="Arial" w:eastAsia="Times New Roman" w:hAnsi="Arial" w:cs="Arial"/>
          <w:color w:val="000000"/>
          <w:sz w:val="19"/>
          <w:szCs w:val="19"/>
          <w:lang w:eastAsia="fr-FR"/>
        </w:rPr>
        <w:t>3° D'un diplôme d'ingénieur ;</w:t>
      </w:r>
    </w:p>
    <w:p w:rsidR="008E0850" w:rsidRPr="008E0850" w:rsidRDefault="008E0850" w:rsidP="008E0850">
      <w:pPr>
        <w:shd w:val="clear" w:color="auto" w:fill="FFFFFF"/>
        <w:spacing w:before="180" w:after="180" w:line="240" w:lineRule="auto"/>
        <w:rPr>
          <w:rFonts w:ascii="Arial" w:eastAsia="Times New Roman" w:hAnsi="Arial" w:cs="Arial"/>
          <w:color w:val="000000"/>
          <w:sz w:val="19"/>
          <w:szCs w:val="19"/>
          <w:lang w:eastAsia="fr-FR"/>
        </w:rPr>
      </w:pPr>
      <w:r w:rsidRPr="008E0850">
        <w:rPr>
          <w:rFonts w:ascii="Arial" w:eastAsia="Times New Roman" w:hAnsi="Arial" w:cs="Arial"/>
          <w:color w:val="000000"/>
          <w:sz w:val="19"/>
          <w:szCs w:val="19"/>
          <w:lang w:eastAsia="fr-FR"/>
        </w:rPr>
        <w:t>4° Des diplômes délivrés :</w:t>
      </w:r>
    </w:p>
    <w:p w:rsidR="008E0850" w:rsidRPr="008E0850" w:rsidRDefault="008E0850" w:rsidP="008E0850">
      <w:pPr>
        <w:shd w:val="clear" w:color="auto" w:fill="FFFFFF"/>
        <w:spacing w:before="180" w:after="180" w:line="240" w:lineRule="auto"/>
        <w:rPr>
          <w:rFonts w:ascii="Arial" w:eastAsia="Times New Roman" w:hAnsi="Arial" w:cs="Arial"/>
          <w:color w:val="000000"/>
          <w:sz w:val="19"/>
          <w:szCs w:val="19"/>
          <w:lang w:eastAsia="fr-FR"/>
        </w:rPr>
      </w:pPr>
      <w:r w:rsidRPr="008E0850">
        <w:rPr>
          <w:rFonts w:ascii="Arial" w:eastAsia="Times New Roman" w:hAnsi="Arial" w:cs="Arial"/>
          <w:color w:val="000000"/>
          <w:sz w:val="19"/>
          <w:szCs w:val="19"/>
          <w:lang w:eastAsia="fr-FR"/>
        </w:rPr>
        <w:t>a) Par l'Institut d'études politiques de Paris, en application de l'</w:t>
      </w:r>
      <w:hyperlink r:id="rId6" w:history="1">
        <w:r w:rsidRPr="008E0850">
          <w:rPr>
            <w:rFonts w:ascii="Arial" w:eastAsia="Times New Roman" w:hAnsi="Arial" w:cs="Arial"/>
            <w:color w:val="336699"/>
            <w:sz w:val="19"/>
            <w:szCs w:val="19"/>
            <w:u w:val="single"/>
            <w:lang w:eastAsia="fr-FR"/>
          </w:rPr>
          <w:t>article 2</w:t>
        </w:r>
      </w:hyperlink>
      <w:r w:rsidRPr="008E0850">
        <w:rPr>
          <w:rFonts w:ascii="Arial" w:eastAsia="Times New Roman" w:hAnsi="Arial" w:cs="Arial"/>
          <w:color w:val="000000"/>
          <w:sz w:val="19"/>
          <w:szCs w:val="19"/>
          <w:lang w:eastAsia="fr-FR"/>
        </w:rPr>
        <w:t> du décret 2016-24 du 18 janvier 2016 relatif à l'Institut d'études politiques de Paris et figurant sur une liste arrêtée par le ministre chargé de l'enseignement supérieur ;</w:t>
      </w:r>
    </w:p>
    <w:p w:rsidR="008E0850" w:rsidRPr="008E0850" w:rsidRDefault="008E0850" w:rsidP="008E0850">
      <w:pPr>
        <w:shd w:val="clear" w:color="auto" w:fill="FFFFFF"/>
        <w:spacing w:before="180" w:after="180" w:line="240" w:lineRule="auto"/>
        <w:rPr>
          <w:rFonts w:ascii="Arial" w:eastAsia="Times New Roman" w:hAnsi="Arial" w:cs="Arial"/>
          <w:color w:val="000000"/>
          <w:sz w:val="19"/>
          <w:szCs w:val="19"/>
          <w:lang w:eastAsia="fr-FR"/>
        </w:rPr>
      </w:pPr>
      <w:r w:rsidRPr="008E0850">
        <w:rPr>
          <w:rFonts w:ascii="Arial" w:eastAsia="Times New Roman" w:hAnsi="Arial" w:cs="Arial"/>
          <w:color w:val="000000"/>
          <w:sz w:val="19"/>
          <w:szCs w:val="19"/>
          <w:lang w:eastAsia="fr-FR"/>
        </w:rPr>
        <w:t>b) Par les instituts d'études politiques, en application de l'article D. 741-10 et figurant sur une liste arrêtée par le ministre chargé de l'enseignement supérieur ;</w:t>
      </w:r>
    </w:p>
    <w:p w:rsidR="008E0850" w:rsidRPr="008E0850" w:rsidRDefault="008E0850" w:rsidP="008E0850">
      <w:pPr>
        <w:shd w:val="clear" w:color="auto" w:fill="FFFFFF"/>
        <w:spacing w:before="180" w:after="180" w:line="240" w:lineRule="auto"/>
        <w:rPr>
          <w:rFonts w:ascii="Arial" w:eastAsia="Times New Roman" w:hAnsi="Arial" w:cs="Arial"/>
          <w:color w:val="000000"/>
          <w:sz w:val="19"/>
          <w:szCs w:val="19"/>
          <w:lang w:eastAsia="fr-FR"/>
        </w:rPr>
      </w:pPr>
      <w:r w:rsidRPr="008E0850">
        <w:rPr>
          <w:rFonts w:ascii="Arial" w:eastAsia="Times New Roman" w:hAnsi="Arial" w:cs="Arial"/>
          <w:color w:val="000000"/>
          <w:sz w:val="19"/>
          <w:szCs w:val="19"/>
          <w:lang w:eastAsia="fr-FR"/>
        </w:rPr>
        <w:t>c) Par l'université Paris-Dauphine, en application de l'</w:t>
      </w:r>
      <w:hyperlink r:id="rId7" w:history="1">
        <w:r w:rsidRPr="008E0850">
          <w:rPr>
            <w:rFonts w:ascii="Arial" w:eastAsia="Times New Roman" w:hAnsi="Arial" w:cs="Arial"/>
            <w:color w:val="336699"/>
            <w:sz w:val="19"/>
            <w:szCs w:val="19"/>
            <w:u w:val="single"/>
            <w:lang w:eastAsia="fr-FR"/>
          </w:rPr>
          <w:t>article 3 du décret n° 2004-186 du 26 février 2004 </w:t>
        </w:r>
      </w:hyperlink>
      <w:r w:rsidRPr="008E0850">
        <w:rPr>
          <w:rFonts w:ascii="Arial" w:eastAsia="Times New Roman" w:hAnsi="Arial" w:cs="Arial"/>
          <w:color w:val="000000"/>
          <w:sz w:val="19"/>
          <w:szCs w:val="19"/>
          <w:lang w:eastAsia="fr-FR"/>
        </w:rPr>
        <w:t>portant création de l'université de technologie en sciences des organisations et de la décision de Paris-Dauphine et figurant sur une liste arrêtée par le ministre chargé de l'enseignement supérieur.</w:t>
      </w:r>
    </w:p>
    <w:p w:rsidR="008E0850" w:rsidRPr="008E0850" w:rsidRDefault="008E0850" w:rsidP="008E0850">
      <w:pPr>
        <w:shd w:val="clear" w:color="auto" w:fill="FFFFFF"/>
        <w:spacing w:before="180" w:after="180" w:line="240" w:lineRule="auto"/>
        <w:rPr>
          <w:rFonts w:ascii="Arial" w:eastAsia="Times New Roman" w:hAnsi="Arial" w:cs="Arial"/>
          <w:color w:val="000000"/>
          <w:sz w:val="19"/>
          <w:szCs w:val="19"/>
          <w:lang w:eastAsia="fr-FR"/>
        </w:rPr>
      </w:pPr>
      <w:r w:rsidRPr="008E0850">
        <w:rPr>
          <w:rFonts w:ascii="Arial" w:eastAsia="Times New Roman" w:hAnsi="Arial" w:cs="Arial"/>
          <w:color w:val="000000"/>
          <w:sz w:val="19"/>
          <w:szCs w:val="19"/>
          <w:lang w:eastAsia="fr-FR"/>
        </w:rPr>
        <w:t>d) Par les écoles normales supérieures et figurant sur une liste arrêtée par le ministre chargé de l'enseignement supérieur ;</w:t>
      </w:r>
      <w:r w:rsidRPr="008E0850">
        <w:rPr>
          <w:rFonts w:ascii="Arial" w:eastAsia="Times New Roman" w:hAnsi="Arial" w:cs="Arial"/>
          <w:color w:val="000000"/>
          <w:sz w:val="19"/>
          <w:szCs w:val="19"/>
          <w:lang w:eastAsia="fr-FR"/>
        </w:rPr>
        <w:br/>
      </w:r>
      <w:r w:rsidRPr="008E0850">
        <w:rPr>
          <w:rFonts w:ascii="Arial" w:eastAsia="Times New Roman" w:hAnsi="Arial" w:cs="Arial"/>
          <w:color w:val="000000"/>
          <w:sz w:val="19"/>
          <w:szCs w:val="19"/>
          <w:lang w:eastAsia="fr-FR"/>
        </w:rPr>
        <w:br/>
        <w:t>e) Par l'Ecole nationale supérieure des arts et techniques du théâtre et figurant sur une liste arrêtée par le ministre chargé de l'enseignement supérieur ;</w:t>
      </w:r>
      <w:r w:rsidRPr="008E0850">
        <w:rPr>
          <w:rFonts w:ascii="Arial" w:eastAsia="Times New Roman" w:hAnsi="Arial" w:cs="Arial"/>
          <w:color w:val="000000"/>
          <w:sz w:val="19"/>
          <w:szCs w:val="19"/>
          <w:lang w:eastAsia="fr-FR"/>
        </w:rPr>
        <w:br/>
      </w:r>
      <w:r w:rsidRPr="008E0850">
        <w:rPr>
          <w:rFonts w:ascii="Arial" w:eastAsia="Times New Roman" w:hAnsi="Arial" w:cs="Arial"/>
          <w:color w:val="000000"/>
          <w:sz w:val="19"/>
          <w:szCs w:val="19"/>
          <w:lang w:eastAsia="fr-FR"/>
        </w:rPr>
        <w:br/>
        <w:t>f) Par l'Ecole nationale supérieure Louis Lumière et figurant sur une liste arrêtée par le ministre chargé de l'enseignement supérieur.</w:t>
      </w:r>
    </w:p>
    <w:p w:rsidR="008E0850" w:rsidRPr="008E0850" w:rsidRDefault="008E0850" w:rsidP="008E0850">
      <w:pPr>
        <w:shd w:val="clear" w:color="auto" w:fill="FFFFFF"/>
        <w:spacing w:before="180" w:after="180" w:line="240" w:lineRule="auto"/>
        <w:rPr>
          <w:rFonts w:ascii="Arial" w:eastAsia="Times New Roman" w:hAnsi="Arial" w:cs="Arial"/>
          <w:color w:val="000000"/>
          <w:sz w:val="19"/>
          <w:szCs w:val="19"/>
          <w:lang w:eastAsia="fr-FR"/>
        </w:rPr>
      </w:pPr>
      <w:r w:rsidRPr="008E0850">
        <w:rPr>
          <w:rFonts w:ascii="Arial" w:eastAsia="Times New Roman" w:hAnsi="Arial" w:cs="Arial"/>
          <w:color w:val="000000"/>
          <w:sz w:val="19"/>
          <w:szCs w:val="19"/>
          <w:lang w:eastAsia="fr-FR"/>
        </w:rPr>
        <w:t>Ces diplômes font l'objet d'une évaluation nationale périodique.</w:t>
      </w:r>
    </w:p>
    <w:p w:rsidR="008E0850" w:rsidRPr="008E0850" w:rsidRDefault="008E0850" w:rsidP="008E0850">
      <w:pPr>
        <w:shd w:val="clear" w:color="auto" w:fill="FFFFFF"/>
        <w:spacing w:before="180" w:after="180" w:line="240" w:lineRule="auto"/>
        <w:rPr>
          <w:rFonts w:ascii="Arial" w:eastAsia="Times New Roman" w:hAnsi="Arial" w:cs="Arial"/>
          <w:color w:val="000000"/>
          <w:sz w:val="19"/>
          <w:szCs w:val="19"/>
          <w:lang w:eastAsia="fr-FR"/>
        </w:rPr>
      </w:pPr>
      <w:r w:rsidRPr="008E0850">
        <w:rPr>
          <w:rFonts w:ascii="Arial" w:eastAsia="Times New Roman" w:hAnsi="Arial" w:cs="Arial"/>
          <w:color w:val="000000"/>
          <w:sz w:val="19"/>
          <w:szCs w:val="19"/>
          <w:lang w:eastAsia="fr-FR"/>
        </w:rPr>
        <w:t>En outre, le grade de master est également conféré de plein droit aux titulaires des diplômes délivrés au nom de l'Etat, de niveau analogue, figurant sur une liste établie après une évaluation nationale périodique de ces diplômes, par arrêté du ministre chargé de l'enseignement supérieur après avis conforme du ou des ministres dont relèvent les établissements concernés et après avis du Conseil national de l'enseignement supérieur et de la recherche.</w:t>
      </w:r>
    </w:p>
    <w:p w:rsidR="008E0850" w:rsidRPr="008E0850" w:rsidRDefault="008E0850" w:rsidP="008E0850">
      <w:pPr>
        <w:shd w:val="clear" w:color="auto" w:fill="FFFFFF"/>
        <w:spacing w:before="180" w:after="180" w:line="240" w:lineRule="auto"/>
        <w:rPr>
          <w:rFonts w:ascii="Arial" w:eastAsia="Times New Roman" w:hAnsi="Arial" w:cs="Arial"/>
          <w:color w:val="000000"/>
          <w:sz w:val="19"/>
          <w:szCs w:val="19"/>
          <w:lang w:eastAsia="fr-FR"/>
        </w:rPr>
      </w:pPr>
      <w:r w:rsidRPr="008E0850">
        <w:rPr>
          <w:rFonts w:ascii="Arial" w:eastAsia="Times New Roman" w:hAnsi="Arial" w:cs="Arial"/>
          <w:color w:val="000000"/>
          <w:sz w:val="19"/>
          <w:szCs w:val="19"/>
          <w:lang w:eastAsia="fr-FR"/>
        </w:rPr>
        <w:t>5° Des diplômes de santé suivants :</w:t>
      </w:r>
    </w:p>
    <w:p w:rsidR="008E0850" w:rsidRPr="008E0850" w:rsidRDefault="008E0850" w:rsidP="008E0850">
      <w:pPr>
        <w:shd w:val="clear" w:color="auto" w:fill="FFFFFF"/>
        <w:spacing w:before="180" w:after="180" w:line="240" w:lineRule="auto"/>
        <w:rPr>
          <w:rFonts w:ascii="Arial" w:eastAsia="Times New Roman" w:hAnsi="Arial" w:cs="Arial"/>
          <w:color w:val="000000"/>
          <w:sz w:val="19"/>
          <w:szCs w:val="19"/>
          <w:lang w:eastAsia="fr-FR"/>
        </w:rPr>
      </w:pPr>
      <w:r w:rsidRPr="008E0850">
        <w:rPr>
          <w:rFonts w:ascii="Arial" w:eastAsia="Times New Roman" w:hAnsi="Arial" w:cs="Arial"/>
          <w:color w:val="000000"/>
          <w:sz w:val="19"/>
          <w:szCs w:val="19"/>
          <w:lang w:eastAsia="fr-FR"/>
        </w:rPr>
        <w:t>a) D'un diplôme de formation approfondie en sciences médicales à l'issue de l'année universitaire 2015-2016 ;</w:t>
      </w:r>
    </w:p>
    <w:p w:rsidR="008E0850" w:rsidRPr="008E0850" w:rsidRDefault="008E0850" w:rsidP="008E0850">
      <w:pPr>
        <w:shd w:val="clear" w:color="auto" w:fill="FFFFFF"/>
        <w:spacing w:before="180" w:after="180" w:line="240" w:lineRule="auto"/>
        <w:rPr>
          <w:rFonts w:ascii="Arial" w:eastAsia="Times New Roman" w:hAnsi="Arial" w:cs="Arial"/>
          <w:color w:val="000000"/>
          <w:sz w:val="19"/>
          <w:szCs w:val="19"/>
          <w:lang w:eastAsia="fr-FR"/>
        </w:rPr>
      </w:pPr>
      <w:r w:rsidRPr="008E0850">
        <w:rPr>
          <w:rFonts w:ascii="Arial" w:eastAsia="Times New Roman" w:hAnsi="Arial" w:cs="Arial"/>
          <w:color w:val="000000"/>
          <w:sz w:val="19"/>
          <w:szCs w:val="19"/>
          <w:lang w:eastAsia="fr-FR"/>
        </w:rPr>
        <w:t>b) D'un diplôme de formation approfondie en sciences pharmaceutiques à l'issue de l'année universitaire 2014-2015 ;</w:t>
      </w:r>
    </w:p>
    <w:p w:rsidR="008E0850" w:rsidRPr="008E0850" w:rsidRDefault="008E0850" w:rsidP="008E0850">
      <w:pPr>
        <w:shd w:val="clear" w:color="auto" w:fill="FFFFFF"/>
        <w:spacing w:before="180" w:after="180" w:line="240" w:lineRule="auto"/>
        <w:rPr>
          <w:rFonts w:ascii="Arial" w:eastAsia="Times New Roman" w:hAnsi="Arial" w:cs="Arial"/>
          <w:color w:val="000000"/>
          <w:sz w:val="19"/>
          <w:szCs w:val="19"/>
          <w:lang w:eastAsia="fr-FR"/>
        </w:rPr>
      </w:pPr>
      <w:r w:rsidRPr="008E0850">
        <w:rPr>
          <w:rFonts w:ascii="Arial" w:eastAsia="Times New Roman" w:hAnsi="Arial" w:cs="Arial"/>
          <w:color w:val="000000"/>
          <w:sz w:val="19"/>
          <w:szCs w:val="19"/>
          <w:lang w:eastAsia="fr-FR"/>
        </w:rPr>
        <w:t>c) D'un diplôme de formation approfondie en sciences odontologiques à l'issue de l'année universitaire 2014-2015 ;</w:t>
      </w:r>
    </w:p>
    <w:p w:rsidR="008E0850" w:rsidRPr="008E0850" w:rsidRDefault="008E0850" w:rsidP="008E0850">
      <w:pPr>
        <w:shd w:val="clear" w:color="auto" w:fill="FFFFFF"/>
        <w:spacing w:before="180" w:after="180" w:line="240" w:lineRule="auto"/>
        <w:rPr>
          <w:rFonts w:ascii="Arial" w:eastAsia="Times New Roman" w:hAnsi="Arial" w:cs="Arial"/>
          <w:color w:val="000000"/>
          <w:sz w:val="19"/>
          <w:szCs w:val="19"/>
          <w:lang w:eastAsia="fr-FR"/>
        </w:rPr>
      </w:pPr>
      <w:r w:rsidRPr="008E0850">
        <w:rPr>
          <w:rFonts w:ascii="Arial" w:eastAsia="Times New Roman" w:hAnsi="Arial" w:cs="Arial"/>
          <w:color w:val="000000"/>
          <w:sz w:val="19"/>
          <w:szCs w:val="19"/>
          <w:lang w:eastAsia="fr-FR"/>
        </w:rPr>
        <w:t>d) D'un diplôme d'Etat de sage-femme à l'issue de l'année universitaire 2014-2015 ;</w:t>
      </w:r>
    </w:p>
    <w:p w:rsidR="008E0850" w:rsidRPr="008E0850" w:rsidRDefault="008E0850" w:rsidP="008E0850">
      <w:pPr>
        <w:shd w:val="clear" w:color="auto" w:fill="FFFFFF"/>
        <w:spacing w:before="180" w:after="180" w:line="240" w:lineRule="auto"/>
        <w:rPr>
          <w:rFonts w:ascii="Arial" w:eastAsia="Times New Roman" w:hAnsi="Arial" w:cs="Arial"/>
          <w:color w:val="000000"/>
          <w:sz w:val="19"/>
          <w:szCs w:val="19"/>
          <w:lang w:eastAsia="fr-FR"/>
        </w:rPr>
      </w:pPr>
      <w:r w:rsidRPr="008E0850">
        <w:rPr>
          <w:rFonts w:ascii="Arial" w:eastAsia="Times New Roman" w:hAnsi="Arial" w:cs="Arial"/>
          <w:color w:val="000000"/>
          <w:sz w:val="19"/>
          <w:szCs w:val="19"/>
          <w:lang w:eastAsia="fr-FR"/>
        </w:rPr>
        <w:t>e) Du certificat de capacité d'orthophoniste à l'issue de l'année universitaire 2017-2018 ;</w:t>
      </w:r>
    </w:p>
    <w:p w:rsidR="008E0850" w:rsidRPr="008E0850" w:rsidRDefault="008E0850" w:rsidP="008E0850">
      <w:pPr>
        <w:shd w:val="clear" w:color="auto" w:fill="FFFFFF"/>
        <w:spacing w:before="180" w:after="180" w:line="240" w:lineRule="auto"/>
        <w:rPr>
          <w:rFonts w:ascii="Arial" w:eastAsia="Times New Roman" w:hAnsi="Arial" w:cs="Arial"/>
          <w:color w:val="000000"/>
          <w:sz w:val="19"/>
          <w:szCs w:val="19"/>
          <w:lang w:eastAsia="fr-FR"/>
        </w:rPr>
      </w:pPr>
      <w:r w:rsidRPr="008E0850">
        <w:rPr>
          <w:rFonts w:ascii="Arial" w:eastAsia="Times New Roman" w:hAnsi="Arial" w:cs="Arial"/>
          <w:color w:val="000000"/>
          <w:sz w:val="19"/>
          <w:szCs w:val="19"/>
          <w:lang w:eastAsia="fr-FR"/>
        </w:rPr>
        <w:t>f) du diplôme d'Etat d'infirmier en pratique avancée.</w:t>
      </w:r>
    </w:p>
    <w:p w:rsidR="008E0850" w:rsidRPr="008E0850" w:rsidRDefault="008E0850" w:rsidP="008E0850">
      <w:pPr>
        <w:shd w:val="clear" w:color="auto" w:fill="FFFFFF"/>
        <w:spacing w:before="180" w:after="180" w:line="240" w:lineRule="auto"/>
        <w:rPr>
          <w:rFonts w:ascii="Arial" w:eastAsia="Times New Roman" w:hAnsi="Arial" w:cs="Arial"/>
          <w:color w:val="000000"/>
          <w:sz w:val="19"/>
          <w:szCs w:val="19"/>
          <w:lang w:eastAsia="fr-FR"/>
        </w:rPr>
      </w:pPr>
      <w:r w:rsidRPr="008E0850">
        <w:rPr>
          <w:rFonts w:ascii="Arial" w:eastAsia="Times New Roman" w:hAnsi="Arial" w:cs="Arial"/>
          <w:color w:val="000000"/>
          <w:sz w:val="19"/>
          <w:szCs w:val="19"/>
          <w:lang w:eastAsia="fr-FR"/>
        </w:rPr>
        <w:t>6° D'un diplôme supérieur de comptabilité et de gestion ;</w:t>
      </w:r>
      <w:r w:rsidRPr="008E0850">
        <w:rPr>
          <w:rFonts w:ascii="Arial" w:eastAsia="Times New Roman" w:hAnsi="Arial" w:cs="Arial"/>
          <w:color w:val="000000"/>
          <w:sz w:val="19"/>
          <w:szCs w:val="19"/>
          <w:lang w:eastAsia="fr-FR"/>
        </w:rPr>
        <w:br/>
      </w:r>
      <w:r w:rsidRPr="008E0850">
        <w:rPr>
          <w:rFonts w:ascii="Arial" w:eastAsia="Times New Roman" w:hAnsi="Arial" w:cs="Arial"/>
          <w:color w:val="000000"/>
          <w:sz w:val="19"/>
          <w:szCs w:val="19"/>
          <w:lang w:eastAsia="fr-FR"/>
        </w:rPr>
        <w:br/>
        <w:t>Ce diplôme fait l'objet d'une évaluation nationale périodique.</w:t>
      </w:r>
    </w:p>
    <w:p w:rsidR="008E0850" w:rsidRPr="008E0850" w:rsidRDefault="008E0850" w:rsidP="008E0850">
      <w:pPr>
        <w:shd w:val="clear" w:color="auto" w:fill="FFFFFF"/>
        <w:spacing w:after="0" w:line="240" w:lineRule="auto"/>
        <w:rPr>
          <w:rFonts w:ascii="Arial" w:eastAsia="Times New Roman" w:hAnsi="Arial" w:cs="Arial"/>
          <w:i/>
          <w:iCs/>
          <w:color w:val="000000"/>
          <w:sz w:val="19"/>
          <w:szCs w:val="19"/>
          <w:lang w:eastAsia="fr-FR"/>
        </w:rPr>
      </w:pPr>
      <w:r w:rsidRPr="008E0850">
        <w:rPr>
          <w:rFonts w:ascii="Arial" w:eastAsia="Times New Roman" w:hAnsi="Arial" w:cs="Arial"/>
          <w:i/>
          <w:iCs/>
          <w:color w:val="000000"/>
          <w:sz w:val="19"/>
          <w:szCs w:val="19"/>
          <w:lang w:eastAsia="fr-FR"/>
        </w:rPr>
        <w:t>NOTA : </w:t>
      </w:r>
    </w:p>
    <w:p w:rsidR="008E0850" w:rsidRPr="008E0850" w:rsidRDefault="008E0850" w:rsidP="008E0850">
      <w:pPr>
        <w:shd w:val="clear" w:color="auto" w:fill="FFFFFF"/>
        <w:spacing w:before="180" w:after="180" w:line="240" w:lineRule="auto"/>
        <w:rPr>
          <w:rFonts w:ascii="Arial" w:eastAsia="Times New Roman" w:hAnsi="Arial" w:cs="Arial"/>
          <w:i/>
          <w:iCs/>
          <w:color w:val="000000"/>
          <w:sz w:val="19"/>
          <w:szCs w:val="19"/>
          <w:lang w:eastAsia="fr-FR"/>
        </w:rPr>
      </w:pPr>
      <w:r w:rsidRPr="008E0850">
        <w:rPr>
          <w:rFonts w:ascii="Arial" w:eastAsia="Times New Roman" w:hAnsi="Arial" w:cs="Arial"/>
          <w:i/>
          <w:iCs/>
          <w:color w:val="000000"/>
          <w:sz w:val="19"/>
          <w:szCs w:val="19"/>
          <w:lang w:eastAsia="fr-FR"/>
        </w:rPr>
        <w:t>Conformément à l’article 3 du décret n° 2018-1360 du 28 décembre 2018 : Les dispositions fixées par le présent décret entrent en vigueur à compter des sessions 2020 du diplôme de comptabilité et de gestion, du diplôme supérieur de comptabilité et gestion et du diplôme d'expertise comptable.</w:t>
      </w:r>
    </w:p>
    <w:p w:rsidR="00B80999" w:rsidRDefault="00B80999"/>
    <w:sectPr w:rsidR="00B80999" w:rsidSect="008E08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D344D"/>
    <w:multiLevelType w:val="multilevel"/>
    <w:tmpl w:val="4C8E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50"/>
    <w:rsid w:val="008E0850"/>
    <w:rsid w:val="00B809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90D0D-7081-46AC-8C31-765E5490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E0850"/>
    <w:rPr>
      <w:color w:val="0000FF"/>
      <w:u w:val="single"/>
    </w:rPr>
  </w:style>
  <w:style w:type="paragraph" w:styleId="NormalWeb">
    <w:name w:val="Normal (Web)"/>
    <w:basedOn w:val="Normal"/>
    <w:uiPriority w:val="99"/>
    <w:semiHidden/>
    <w:unhideWhenUsed/>
    <w:rsid w:val="008E085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807675">
      <w:bodyDiv w:val="1"/>
      <w:marLeft w:val="0"/>
      <w:marRight w:val="0"/>
      <w:marTop w:val="0"/>
      <w:marBottom w:val="0"/>
      <w:divBdr>
        <w:top w:val="none" w:sz="0" w:space="0" w:color="auto"/>
        <w:left w:val="none" w:sz="0" w:space="0" w:color="auto"/>
        <w:bottom w:val="none" w:sz="0" w:space="0" w:color="auto"/>
        <w:right w:val="none" w:sz="0" w:space="0" w:color="auto"/>
      </w:divBdr>
      <w:divsChild>
        <w:div w:id="1277559034">
          <w:marLeft w:val="0"/>
          <w:marRight w:val="0"/>
          <w:marTop w:val="0"/>
          <w:marBottom w:val="150"/>
          <w:divBdr>
            <w:top w:val="none" w:sz="0" w:space="0" w:color="auto"/>
            <w:left w:val="none" w:sz="0" w:space="0" w:color="auto"/>
            <w:bottom w:val="none" w:sz="0" w:space="0" w:color="auto"/>
            <w:right w:val="none" w:sz="0" w:space="0" w:color="auto"/>
          </w:divBdr>
        </w:div>
        <w:div w:id="209978415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affichTexteArticle.do?cidTexte=JORFTEXT000000797428&amp;idArticle=LEGIARTI000006444797&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TexteArticle.do?cidTexte=JORFTEXT000031872907&amp;idArticle=JORFARTI000031872923&amp;categorieLien=cid" TargetMode="External"/><Relationship Id="rId5" Type="http://schemas.openxmlformats.org/officeDocument/2006/relationships/hyperlink" Target="https://www.legifrance.gouv.fr/affichTexteArticle.do;jsessionid=BB74D7301EB9AB25647C952DB715DF0B.tplgfr28s_3?cidTexte=JORFTEXT000037884876&amp;idArticle=LEGIARTI000037999747&amp;dateTexte=20181231&amp;categorieLien=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548</Words>
  <Characters>3017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UCBL - Lyon 1</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JULLIEN ISABELLE</dc:creator>
  <cp:keywords/>
  <dc:description/>
  <cp:lastModifiedBy>JULLIEN ISABELLE</cp:lastModifiedBy>
  <cp:revision>1</cp:revision>
  <dcterms:created xsi:type="dcterms:W3CDTF">2020-01-13T17:07:00Z</dcterms:created>
  <dcterms:modified xsi:type="dcterms:W3CDTF">2020-01-13T17:09:00Z</dcterms:modified>
</cp:coreProperties>
</file>